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10" w:type="dxa"/>
          <w:right w:w="10" w:type="dxa"/>
        </w:tblCellMar>
        <w:tblLook w:val="04A0"/>
      </w:tblPr>
      <w:tblGrid>
        <w:gridCol w:w="876"/>
        <w:gridCol w:w="8480"/>
      </w:tblGrid>
      <w:tr w:rsidR="00E9457E">
        <w:trPr>
          <w:gridAfter w:val="1"/>
          <w:wAfter w:w="8480" w:type="dxa"/>
        </w:trPr>
        <w:tc>
          <w:tcPr>
            <w:tcW w:w="876"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E9457E" w:rsidRDefault="00E9457E">
            <w:pPr>
              <w:spacing w:after="0" w:line="240" w:lineRule="auto"/>
              <w:rPr>
                <w:rFonts w:ascii="Calibri" w:eastAsia="Calibri" w:hAnsi="Calibri" w:cs="Calibri"/>
              </w:rPr>
            </w:pPr>
          </w:p>
        </w:tc>
      </w:tr>
      <w:tr w:rsidR="00E9457E">
        <w:trPr>
          <w:trHeight w:val="1"/>
        </w:trPr>
        <w:tc>
          <w:tcPr>
            <w:tcW w:w="9356"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E9457E" w:rsidRDefault="00D538A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УСТАВ</w:t>
            </w:r>
            <w:r>
              <w:rPr>
                <w:rFonts w:ascii="Times New Roman" w:eastAsia="Times New Roman" w:hAnsi="Times New Roman" w:cs="Times New Roman"/>
                <w:sz w:val="24"/>
              </w:rPr>
              <w:br/>
              <w:t>на Народно читалище „Яне Сандански -1946” с.Рилци</w:t>
            </w:r>
          </w:p>
          <w:p w:rsidR="00E9457E" w:rsidRDefault="00D538A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Община Благоевград</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ГЛАВА ПЪРВА</w:t>
            </w:r>
            <w:r>
              <w:rPr>
                <w:rFonts w:ascii="Times New Roman" w:eastAsia="Times New Roman" w:hAnsi="Times New Roman" w:cs="Times New Roman"/>
                <w:sz w:val="24"/>
              </w:rPr>
              <w:br/>
              <w:t>ОБЩИ ПОЛОЖЕНИЯ</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Чл.</w:t>
            </w:r>
            <w:r>
              <w:rPr>
                <w:rFonts w:ascii="Times New Roman" w:eastAsia="Times New Roman" w:hAnsi="Times New Roman" w:cs="Times New Roman"/>
                <w:b/>
                <w:sz w:val="24"/>
              </w:rPr>
              <w:t>1</w:t>
            </w:r>
            <w:r>
              <w:rPr>
                <w:rFonts w:ascii="Times New Roman" w:eastAsia="Times New Roman" w:hAnsi="Times New Roman" w:cs="Times New Roman"/>
                <w:sz w:val="24"/>
              </w:rPr>
              <w:t>  С този Устав, съобразен със Закона за народните читалища се уреждат основните положения на вътрешно-нормативната уредба на читалището в зависимост от специфичните условия,при които се развива неговата дейност.</w:t>
            </w:r>
            <w:r>
              <w:rPr>
                <w:rFonts w:ascii="Times New Roman" w:eastAsia="Times New Roman" w:hAnsi="Times New Roman" w:cs="Times New Roman"/>
                <w:sz w:val="24"/>
              </w:rPr>
              <w:br/>
            </w:r>
            <w:r>
              <w:rPr>
                <w:rFonts w:ascii="Times New Roman" w:eastAsia="Times New Roman" w:hAnsi="Times New Roman" w:cs="Times New Roman"/>
                <w:sz w:val="24"/>
              </w:rPr>
              <w:br/>
              <w:t>Чл</w:t>
            </w:r>
            <w:r>
              <w:rPr>
                <w:rFonts w:ascii="Times New Roman" w:eastAsia="Times New Roman" w:hAnsi="Times New Roman" w:cs="Times New Roman"/>
                <w:b/>
                <w:sz w:val="24"/>
              </w:rPr>
              <w:t>.2 /1/</w:t>
            </w:r>
            <w:r>
              <w:rPr>
                <w:rFonts w:ascii="Times New Roman" w:eastAsia="Times New Roman" w:hAnsi="Times New Roman" w:cs="Times New Roman"/>
                <w:sz w:val="24"/>
              </w:rPr>
              <w:t xml:space="preserve"> Народно читалище „Яне Сандански -1946” с.Рилци</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е традиционно  самоуправляващо  се българско сдружение,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r>
              <w:rPr>
                <w:rFonts w:ascii="Times New Roman" w:eastAsia="Times New Roman" w:hAnsi="Times New Roman" w:cs="Times New Roman"/>
                <w:sz w:val="24"/>
              </w:rPr>
              <w:br/>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Народно читалище „Яне Сандански -1946”  е юридическо лице с нестопанска цел със седалище в село Рилци,</w:t>
            </w:r>
            <w:proofErr w:type="spellStart"/>
            <w:r>
              <w:rPr>
                <w:rFonts w:ascii="Times New Roman" w:eastAsia="Times New Roman" w:hAnsi="Times New Roman" w:cs="Times New Roman"/>
                <w:sz w:val="24"/>
              </w:rPr>
              <w:t>общинаБлагоевград</w:t>
            </w:r>
            <w:proofErr w:type="spellEnd"/>
            <w:r>
              <w:rPr>
                <w:rFonts w:ascii="Times New Roman" w:eastAsia="Times New Roman" w:hAnsi="Times New Roman" w:cs="Times New Roman"/>
                <w:sz w:val="24"/>
              </w:rPr>
              <w:t xml:space="preserve">,област Благоевград и адрес на управление - село Рилци, община Благоевград, област Благоевград.   </w:t>
            </w: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читалището е  вписано в Регистъра на Министерството на културата под №3022 от 19.11.2009г.</w:t>
            </w: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w:t>
            </w:r>
            <w:r>
              <w:rPr>
                <w:rFonts w:ascii="Times New Roman" w:eastAsia="Times New Roman" w:hAnsi="Times New Roman" w:cs="Times New Roman"/>
                <w:b/>
                <w:sz w:val="24"/>
              </w:rPr>
              <w:t>3</w:t>
            </w:r>
            <w:r>
              <w:rPr>
                <w:rFonts w:ascii="Times New Roman" w:eastAsia="Times New Roman" w:hAnsi="Times New Roman" w:cs="Times New Roman"/>
                <w:sz w:val="24"/>
              </w:rPr>
              <w:t xml:space="preserve"> .Наименованието е „Яне Сандански-1946”,с.Рилци, което наименование при необходимост ще се изписва и на латиница по следния начин ”</w:t>
            </w:r>
            <w:proofErr w:type="spellStart"/>
            <w:r>
              <w:rPr>
                <w:rFonts w:ascii="Times New Roman" w:eastAsia="Times New Roman" w:hAnsi="Times New Roman" w:cs="Times New Roman"/>
                <w:sz w:val="24"/>
              </w:rPr>
              <w:t>NarodnochitalisteJane</w:t>
            </w:r>
            <w:proofErr w:type="spellEnd"/>
          </w:p>
          <w:p w:rsidR="00E9457E" w:rsidRDefault="00D538A2">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Sandanski</w:t>
            </w:r>
            <w:proofErr w:type="spellEnd"/>
            <w:r>
              <w:rPr>
                <w:rFonts w:ascii="Times New Roman" w:eastAsia="Times New Roman" w:hAnsi="Times New Roman" w:cs="Times New Roman"/>
                <w:sz w:val="24"/>
              </w:rPr>
              <w:t xml:space="preserve"> -1946”, s. </w:t>
            </w:r>
            <w:proofErr w:type="spellStart"/>
            <w:r>
              <w:rPr>
                <w:rFonts w:ascii="Times New Roman" w:eastAsia="Times New Roman" w:hAnsi="Times New Roman" w:cs="Times New Roman"/>
                <w:sz w:val="24"/>
              </w:rPr>
              <w:t>Riltsi</w:t>
            </w:r>
            <w:proofErr w:type="spellEnd"/>
            <w:r>
              <w:rPr>
                <w:rFonts w:ascii="Times New Roman" w:eastAsia="Times New Roman" w:hAnsi="Times New Roman" w:cs="Times New Roman"/>
                <w:sz w:val="24"/>
              </w:rPr>
              <w:br/>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w:t>
            </w:r>
            <w:r>
              <w:rPr>
                <w:rFonts w:ascii="Times New Roman" w:eastAsia="Times New Roman" w:hAnsi="Times New Roman" w:cs="Times New Roman"/>
                <w:b/>
                <w:sz w:val="24"/>
              </w:rPr>
              <w:t>4.</w:t>
            </w:r>
            <w:r>
              <w:rPr>
                <w:rFonts w:ascii="Times New Roman" w:eastAsia="Times New Roman" w:hAnsi="Times New Roman" w:cs="Times New Roman"/>
                <w:sz w:val="24"/>
              </w:rPr>
              <w:t xml:space="preserve"> Читалището работи в тясно взаимодействие с учебни заведения, културните институти,църквата, обществени и стопански организации, фирми, и др.които извършват или подпомагат културната дейност.</w:t>
            </w:r>
            <w:r>
              <w:rPr>
                <w:rFonts w:ascii="Times New Roman" w:eastAsia="Times New Roman" w:hAnsi="Times New Roman" w:cs="Times New Roman"/>
                <w:sz w:val="24"/>
              </w:rPr>
              <w:br/>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w:t>
            </w:r>
            <w:r>
              <w:rPr>
                <w:rFonts w:ascii="Times New Roman" w:eastAsia="Times New Roman" w:hAnsi="Times New Roman" w:cs="Times New Roman"/>
                <w:b/>
                <w:sz w:val="24"/>
              </w:rPr>
              <w:t>.5</w:t>
            </w:r>
            <w:r>
              <w:rPr>
                <w:rFonts w:ascii="Times New Roman" w:eastAsia="Times New Roman" w:hAnsi="Times New Roman" w:cs="Times New Roman"/>
                <w:sz w:val="24"/>
              </w:rPr>
              <w:t>. читалището поддържа най-тесни връзки за сътрудничество и координация на културната дейност,организирана от общината и участва активно в организацията и провеждането на общоселски и общински културни прояви.Съобразява своята дейност със стратегията на общината в областта на културата.</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sz w:val="24"/>
              </w:rPr>
              <w:br/>
              <w:t>ГЛАВА ВТОРА</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ЦЕЛИ И ДЕЙНОСТИ</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Чл</w:t>
            </w:r>
            <w:r>
              <w:rPr>
                <w:rFonts w:ascii="Times New Roman" w:eastAsia="Times New Roman" w:hAnsi="Times New Roman" w:cs="Times New Roman"/>
                <w:b/>
                <w:sz w:val="24"/>
              </w:rPr>
              <w:t>.6.</w:t>
            </w:r>
            <w:r>
              <w:rPr>
                <w:rFonts w:ascii="Times New Roman" w:eastAsia="Times New Roman" w:hAnsi="Times New Roman" w:cs="Times New Roman"/>
                <w:sz w:val="24"/>
              </w:rPr>
              <w:t xml:space="preserve"> Основната цел на читалището е да  задоволява потребностите на населението, свързани със:</w:t>
            </w:r>
            <w:r>
              <w:rPr>
                <w:rFonts w:ascii="Times New Roman" w:eastAsia="Times New Roman" w:hAnsi="Times New Roman" w:cs="Times New Roman"/>
                <w:sz w:val="24"/>
              </w:rPr>
              <w:br/>
              <w:t>1. развитие и обогатяване на културния живот, социалната и образователната дейност в  селото;</w:t>
            </w:r>
            <w:r>
              <w:rPr>
                <w:rFonts w:ascii="Times New Roman" w:eastAsia="Times New Roman" w:hAnsi="Times New Roman" w:cs="Times New Roman"/>
                <w:sz w:val="24"/>
              </w:rPr>
              <w:br/>
              <w:t>2. запазване на обичаите и традициите на населението в селото ;</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3. разширяване  знанията на населението и  приобщаването му към ценностите и постиженията на науката,изкуството и културата;</w:t>
            </w:r>
            <w:r>
              <w:rPr>
                <w:rFonts w:ascii="Times New Roman" w:eastAsia="Times New Roman" w:hAnsi="Times New Roman" w:cs="Times New Roman"/>
                <w:sz w:val="24"/>
              </w:rPr>
              <w:br/>
              <w:t>4. възпитаване в дух на демократизъм, родолюбие и общочовешка нравственост;</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възпитаване и утвърждаване на националното самосъзнание;</w:t>
            </w:r>
            <w:r>
              <w:rPr>
                <w:rFonts w:ascii="Times New Roman" w:eastAsia="Times New Roman" w:hAnsi="Times New Roman" w:cs="Times New Roman"/>
                <w:sz w:val="24"/>
              </w:rPr>
              <w:br/>
              <w:t>6. осигуряване на достъп до информация.</w:t>
            </w:r>
            <w:r>
              <w:rPr>
                <w:rFonts w:ascii="Times New Roman" w:eastAsia="Times New Roman" w:hAnsi="Times New Roman" w:cs="Times New Roman"/>
                <w:sz w:val="24"/>
              </w:rPr>
              <w:br/>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w:t>
            </w:r>
            <w:r>
              <w:rPr>
                <w:rFonts w:ascii="Times New Roman" w:eastAsia="Times New Roman" w:hAnsi="Times New Roman" w:cs="Times New Roman"/>
                <w:b/>
                <w:sz w:val="24"/>
              </w:rPr>
              <w:t>7.</w:t>
            </w:r>
            <w:r>
              <w:rPr>
                <w:rFonts w:ascii="Times New Roman" w:eastAsia="Times New Roman" w:hAnsi="Times New Roman" w:cs="Times New Roman"/>
                <w:sz w:val="24"/>
              </w:rPr>
              <w:t xml:space="preserve"> За постигане на целите по чл.6 читалището извършва основни дейности като:</w:t>
            </w:r>
            <w:r>
              <w:rPr>
                <w:rFonts w:ascii="Times New Roman" w:eastAsia="Times New Roman" w:hAnsi="Times New Roman" w:cs="Times New Roman"/>
                <w:sz w:val="24"/>
              </w:rPr>
              <w:br/>
              <w:t xml:space="preserve">1. уреждане и поддържане на общодостъпна библиотека, читални, фото-, фоно-, </w:t>
            </w:r>
            <w:proofErr w:type="spellStart"/>
            <w:r>
              <w:rPr>
                <w:rFonts w:ascii="Times New Roman" w:eastAsia="Times New Roman" w:hAnsi="Times New Roman" w:cs="Times New Roman"/>
                <w:sz w:val="24"/>
              </w:rPr>
              <w:t>филмо</w:t>
            </w:r>
            <w:proofErr w:type="spellEnd"/>
            <w:r>
              <w:rPr>
                <w:rFonts w:ascii="Times New Roman" w:eastAsia="Times New Roman" w:hAnsi="Times New Roman" w:cs="Times New Roman"/>
                <w:sz w:val="24"/>
              </w:rPr>
              <w:t>- и видеотеки, както и създаване и поддържане на електронни информационни мрежи;</w:t>
            </w:r>
            <w:r>
              <w:rPr>
                <w:rFonts w:ascii="Times New Roman" w:eastAsia="Times New Roman" w:hAnsi="Times New Roman" w:cs="Times New Roman"/>
                <w:sz w:val="24"/>
              </w:rPr>
              <w:br/>
              <w:t>2. развиване и подпомагане на   любителското художествено творчество,чрез създаване на колективи и изпълнители в различни жанрове на изкуството,за които има необходимите условия,</w:t>
            </w:r>
            <w:r>
              <w:rPr>
                <w:rFonts w:ascii="Times New Roman" w:eastAsia="Times New Roman" w:hAnsi="Times New Roman" w:cs="Times New Roman"/>
                <w:sz w:val="24"/>
              </w:rPr>
              <w:br/>
              <w:t>3. организиране на школи, кръжоци, курсове, клубове, кино- и видеопоказ, празненства, концерти, чествания и младежки дейности;</w:t>
            </w:r>
            <w:r>
              <w:rPr>
                <w:rFonts w:ascii="Times New Roman" w:eastAsia="Times New Roman" w:hAnsi="Times New Roman" w:cs="Times New Roman"/>
                <w:sz w:val="24"/>
              </w:rPr>
              <w:br/>
              <w:t>4. събиране и разпространяване на знания за родния край;</w:t>
            </w:r>
            <w:r>
              <w:rPr>
                <w:rFonts w:ascii="Times New Roman" w:eastAsia="Times New Roman" w:hAnsi="Times New Roman" w:cs="Times New Roman"/>
                <w:sz w:val="24"/>
              </w:rPr>
              <w:br/>
              <w:t>5. създаване и съхраняване на музейни колекции съгласно Закона за културното наследство;</w:t>
            </w:r>
            <w:r>
              <w:rPr>
                <w:rFonts w:ascii="Times New Roman" w:eastAsia="Times New Roman" w:hAnsi="Times New Roman" w:cs="Times New Roman"/>
                <w:sz w:val="24"/>
              </w:rPr>
              <w:br/>
              <w:t>6. предоставяне на компютърни и интернет услуги;</w:t>
            </w: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w:t>
            </w:r>
            <w:r>
              <w:rPr>
                <w:rFonts w:ascii="Times New Roman" w:eastAsia="Times New Roman" w:hAnsi="Times New Roman" w:cs="Times New Roman"/>
                <w:b/>
                <w:sz w:val="24"/>
              </w:rPr>
              <w:t>8.</w:t>
            </w:r>
            <w:r>
              <w:rPr>
                <w:rFonts w:ascii="Times New Roman" w:eastAsia="Times New Roman" w:hAnsi="Times New Roman" w:cs="Times New Roman"/>
                <w:sz w:val="24"/>
              </w:rPr>
              <w:t xml:space="preserve"> Читалището може да развива и  допълнителна стопанска дейност,свързана с предмета на основната му дейност,в съответствие с действащото законодателство,като използва приходите от нея за постигане на определените му в устава цели.Читалището не разпределя печалба.</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w:t>
            </w:r>
            <w:r>
              <w:rPr>
                <w:rFonts w:ascii="Times New Roman" w:eastAsia="Times New Roman" w:hAnsi="Times New Roman" w:cs="Times New Roman"/>
                <w:b/>
                <w:sz w:val="24"/>
              </w:rPr>
              <w:t>9</w:t>
            </w:r>
            <w:r>
              <w:rPr>
                <w:rFonts w:ascii="Times New Roman" w:eastAsia="Times New Roman" w:hAnsi="Times New Roman" w:cs="Times New Roman"/>
                <w:sz w:val="24"/>
              </w:rPr>
              <w:t>. Читалището няма право да предоставя собствено или ползвано от него имущество възмездно или безвъзмездно:</w:t>
            </w:r>
            <w:r>
              <w:rPr>
                <w:rFonts w:ascii="Times New Roman" w:eastAsia="Times New Roman" w:hAnsi="Times New Roman" w:cs="Times New Roman"/>
                <w:sz w:val="24"/>
              </w:rPr>
              <w:br/>
              <w:t>1.за  хазартни игри и нощни заведения;</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2.за дейност на нерегистрирани по Закона за вероизповеданията религиозни общности и юридически лица с нестопанска цел на такива общности;</w:t>
            </w:r>
            <w:r>
              <w:rPr>
                <w:rFonts w:ascii="Times New Roman" w:eastAsia="Times New Roman" w:hAnsi="Times New Roman" w:cs="Times New Roman"/>
                <w:sz w:val="24"/>
              </w:rPr>
              <w:br/>
              <w:t>3. за постоянно ползване от политически партии и организации;</w:t>
            </w:r>
            <w:r>
              <w:rPr>
                <w:rFonts w:ascii="Times New Roman" w:eastAsia="Times New Roman" w:hAnsi="Times New Roman" w:cs="Times New Roman"/>
                <w:sz w:val="24"/>
              </w:rPr>
              <w:br/>
              <w:t>4. на председателя, секретаря, членовете на настоятелството и проверителната комисия и на членовете на техните семейства.</w:t>
            </w:r>
            <w:r>
              <w:rPr>
                <w:rFonts w:ascii="Times New Roman" w:eastAsia="Times New Roman" w:hAnsi="Times New Roman" w:cs="Times New Roman"/>
                <w:sz w:val="24"/>
              </w:rPr>
              <w:br/>
            </w:r>
            <w:r>
              <w:rPr>
                <w:rFonts w:ascii="Times New Roman" w:eastAsia="Times New Roman" w:hAnsi="Times New Roman" w:cs="Times New Roman"/>
                <w:sz w:val="24"/>
              </w:rPr>
              <w:br/>
              <w:t> Чл.</w:t>
            </w:r>
            <w:r>
              <w:rPr>
                <w:rFonts w:ascii="Times New Roman" w:eastAsia="Times New Roman" w:hAnsi="Times New Roman" w:cs="Times New Roman"/>
                <w:b/>
                <w:sz w:val="24"/>
              </w:rPr>
              <w:t>10.</w:t>
            </w:r>
            <w:r>
              <w:rPr>
                <w:rFonts w:ascii="Times New Roman" w:eastAsia="Times New Roman" w:hAnsi="Times New Roman" w:cs="Times New Roman"/>
                <w:sz w:val="24"/>
              </w:rPr>
              <w:t>Читалището може да се сдружава с други читалища  за постигане на своите цели,за провеждане на съвместни дейности и инициативи  при условията и по реда на Закона за народните читалища.</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ГЛАВА ТРЕТА</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УПРАВЛЕНИЕ</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 Чл.</w:t>
            </w:r>
            <w:r>
              <w:rPr>
                <w:rFonts w:ascii="Times New Roman" w:eastAsia="Times New Roman" w:hAnsi="Times New Roman" w:cs="Times New Roman"/>
                <w:b/>
                <w:sz w:val="24"/>
              </w:rPr>
              <w:t>11.</w:t>
            </w:r>
            <w:r>
              <w:rPr>
                <w:rFonts w:ascii="Times New Roman" w:eastAsia="Times New Roman" w:hAnsi="Times New Roman" w:cs="Times New Roman"/>
                <w:sz w:val="24"/>
              </w:rPr>
              <w:t>/1/ Членовете на читалището са индивидуални, колективни и почетни.</w:t>
            </w:r>
            <w:r>
              <w:rPr>
                <w:rFonts w:ascii="Times New Roman" w:eastAsia="Times New Roman" w:hAnsi="Times New Roman" w:cs="Times New Roman"/>
                <w:sz w:val="24"/>
              </w:rPr>
              <w:br/>
              <w:t> Индивидуален член може да стане всеки  български гражданин по писмено заявление в читалището,като се записва в книгата за читалищните членове и му се издава членска карта.</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/2/Индивидуалните членове са действителни и спомагателни.Те са български граждани и са длъжни да спазват устава на читалището,да опазват имуществото на читалището,да участват в читалищната дейност според възможностите си и да не извършват действия </w:t>
            </w:r>
            <w:r>
              <w:rPr>
                <w:rFonts w:ascii="Times New Roman" w:eastAsia="Times New Roman" w:hAnsi="Times New Roman" w:cs="Times New Roman"/>
                <w:sz w:val="24"/>
              </w:rPr>
              <w:lastRenderedPageBreak/>
              <w:t>уронващи доброто име на читалището.</w:t>
            </w:r>
            <w:r>
              <w:rPr>
                <w:rFonts w:ascii="Times New Roman" w:eastAsia="Times New Roman" w:hAnsi="Times New Roman" w:cs="Times New Roman"/>
                <w:sz w:val="24"/>
              </w:rPr>
              <w:br/>
              <w:t> 1.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w:t>
            </w:r>
            <w:r>
              <w:rPr>
                <w:rFonts w:ascii="Times New Roman" w:eastAsia="Times New Roman" w:hAnsi="Times New Roman" w:cs="Times New Roman"/>
                <w:sz w:val="24"/>
              </w:rPr>
              <w:br/>
              <w:t> 2. Спомагателните членове са лица под 18 години, които нямат право да избират и да бъдат избирани; те имат право на съвещателен глас.</w:t>
            </w:r>
            <w:r>
              <w:rPr>
                <w:rFonts w:ascii="Times New Roman" w:eastAsia="Times New Roman" w:hAnsi="Times New Roman" w:cs="Times New Roman"/>
                <w:sz w:val="24"/>
              </w:rPr>
              <w:br/>
              <w:t>/3/ Колективните членове съдействат за осъществяване на целите и задачите на читалището, подпомагат неговата  дейност, поддържат и обогатяват материалната му база и имат право на1/ един/ глас в общото събрание.</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Колективни членове могат да бъдат:</w:t>
            </w:r>
            <w:r>
              <w:rPr>
                <w:rFonts w:ascii="Times New Roman" w:eastAsia="Times New Roman" w:hAnsi="Times New Roman" w:cs="Times New Roman"/>
                <w:sz w:val="24"/>
              </w:rPr>
              <w:br/>
              <w:t>1. професионални организации;</w:t>
            </w:r>
            <w:r>
              <w:rPr>
                <w:rFonts w:ascii="Times New Roman" w:eastAsia="Times New Roman" w:hAnsi="Times New Roman" w:cs="Times New Roman"/>
                <w:sz w:val="24"/>
              </w:rPr>
              <w:br/>
              <w:t>2. стопански организации;</w:t>
            </w:r>
            <w:r>
              <w:rPr>
                <w:rFonts w:ascii="Times New Roman" w:eastAsia="Times New Roman" w:hAnsi="Times New Roman" w:cs="Times New Roman"/>
                <w:sz w:val="24"/>
              </w:rPr>
              <w:br/>
              <w:t>3. търговски дружества;</w:t>
            </w:r>
            <w:r>
              <w:rPr>
                <w:rFonts w:ascii="Times New Roman" w:eastAsia="Times New Roman" w:hAnsi="Times New Roman" w:cs="Times New Roman"/>
                <w:sz w:val="24"/>
              </w:rPr>
              <w:br/>
              <w:t>4. кооперации и сдружения;</w:t>
            </w:r>
            <w:r>
              <w:rPr>
                <w:rFonts w:ascii="Times New Roman" w:eastAsia="Times New Roman" w:hAnsi="Times New Roman" w:cs="Times New Roman"/>
                <w:sz w:val="24"/>
              </w:rPr>
              <w:br/>
              <w:t>5. културно-просветни и любителски клубове и творчески колективи.</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/4/ Почетни членове могат да бъдат български и чужди граждани с изключителни заслуги към  читалището.</w:t>
            </w:r>
            <w:r>
              <w:rPr>
                <w:rFonts w:ascii="Times New Roman" w:eastAsia="Times New Roman" w:hAnsi="Times New Roman" w:cs="Times New Roman"/>
                <w:sz w:val="24"/>
              </w:rPr>
              <w:br/>
            </w:r>
            <w:r>
              <w:rPr>
                <w:rFonts w:ascii="Times New Roman" w:eastAsia="Times New Roman" w:hAnsi="Times New Roman" w:cs="Times New Roman"/>
                <w:sz w:val="24"/>
              </w:rPr>
              <w:br/>
              <w:t>Чл.</w:t>
            </w:r>
            <w:r>
              <w:rPr>
                <w:rFonts w:ascii="Times New Roman" w:eastAsia="Times New Roman" w:hAnsi="Times New Roman" w:cs="Times New Roman"/>
                <w:b/>
                <w:sz w:val="24"/>
              </w:rPr>
              <w:t>12.</w:t>
            </w:r>
            <w:r>
              <w:rPr>
                <w:rFonts w:ascii="Times New Roman" w:eastAsia="Times New Roman" w:hAnsi="Times New Roman" w:cs="Times New Roman"/>
                <w:sz w:val="24"/>
              </w:rPr>
              <w:t>Органи на читалището са: Общото събрание, Настоятелството и Проверителната комисия.</w:t>
            </w: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w:t>
            </w:r>
            <w:r>
              <w:rPr>
                <w:rFonts w:ascii="Times New Roman" w:eastAsia="Times New Roman" w:hAnsi="Times New Roman" w:cs="Times New Roman"/>
                <w:b/>
                <w:sz w:val="24"/>
              </w:rPr>
              <w:t>13</w:t>
            </w:r>
            <w:r>
              <w:rPr>
                <w:rFonts w:ascii="Times New Roman" w:eastAsia="Times New Roman" w:hAnsi="Times New Roman" w:cs="Times New Roman"/>
                <w:sz w:val="24"/>
              </w:rPr>
              <w:t>./1/Върховен орган на читалището е Общото събрание.</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/2/Общото събрание се състои от всички членове имащи право на глас.</w:t>
            </w: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w:t>
            </w:r>
            <w:r>
              <w:rPr>
                <w:rFonts w:ascii="Times New Roman" w:eastAsia="Times New Roman" w:hAnsi="Times New Roman" w:cs="Times New Roman"/>
                <w:b/>
                <w:sz w:val="24"/>
              </w:rPr>
              <w:t>14.</w:t>
            </w:r>
            <w:r>
              <w:rPr>
                <w:rFonts w:ascii="Times New Roman" w:eastAsia="Times New Roman" w:hAnsi="Times New Roman" w:cs="Times New Roman"/>
                <w:sz w:val="24"/>
              </w:rPr>
              <w:t>/1/Общото събрание</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изменя и допълва устава;</w:t>
            </w:r>
            <w:r>
              <w:rPr>
                <w:rFonts w:ascii="Times New Roman" w:eastAsia="Times New Roman" w:hAnsi="Times New Roman" w:cs="Times New Roman"/>
                <w:sz w:val="24"/>
              </w:rPr>
              <w:br/>
              <w:t>2. избира и освобождава членовете на настоятелство, проверителната комисия и председателя;</w:t>
            </w:r>
            <w:r>
              <w:rPr>
                <w:rFonts w:ascii="Times New Roman" w:eastAsia="Times New Roman" w:hAnsi="Times New Roman" w:cs="Times New Roman"/>
                <w:sz w:val="24"/>
              </w:rPr>
              <w:br/>
              <w:t>3.приема вътрешните актове, необходими за организацията на дейността на читалището;</w:t>
            </w:r>
            <w:r>
              <w:rPr>
                <w:rFonts w:ascii="Times New Roman" w:eastAsia="Times New Roman" w:hAnsi="Times New Roman" w:cs="Times New Roman"/>
                <w:sz w:val="24"/>
              </w:rPr>
              <w:br/>
              <w:t>4. изключва членове на читалището;</w:t>
            </w:r>
            <w:r>
              <w:rPr>
                <w:rFonts w:ascii="Times New Roman" w:eastAsia="Times New Roman" w:hAnsi="Times New Roman" w:cs="Times New Roman"/>
                <w:sz w:val="24"/>
              </w:rPr>
              <w:br/>
              <w:t>5.определя основни насоки на дейността на читалището;</w:t>
            </w:r>
            <w:r>
              <w:rPr>
                <w:rFonts w:ascii="Times New Roman" w:eastAsia="Times New Roman" w:hAnsi="Times New Roman" w:cs="Times New Roman"/>
                <w:sz w:val="24"/>
              </w:rPr>
              <w:br/>
              <w:t>6.взема решение за членуване или прекратяване на членството в читалищно сдружение;</w:t>
            </w:r>
            <w:r>
              <w:rPr>
                <w:rFonts w:ascii="Times New Roman" w:eastAsia="Times New Roman" w:hAnsi="Times New Roman" w:cs="Times New Roman"/>
                <w:sz w:val="24"/>
              </w:rPr>
              <w:br/>
              <w:t>7.приема бюджета на читалището;</w:t>
            </w:r>
            <w:r>
              <w:rPr>
                <w:rFonts w:ascii="Times New Roman" w:eastAsia="Times New Roman" w:hAnsi="Times New Roman" w:cs="Times New Roman"/>
                <w:sz w:val="24"/>
              </w:rPr>
              <w:br/>
              <w:t>8. приема годишния отчет до 30 март на следващата година;</w:t>
            </w:r>
            <w:r>
              <w:rPr>
                <w:rFonts w:ascii="Times New Roman" w:eastAsia="Times New Roman" w:hAnsi="Times New Roman" w:cs="Times New Roman"/>
                <w:sz w:val="24"/>
              </w:rPr>
              <w:br/>
              <w:t>9. определя размера на членския внос;</w:t>
            </w:r>
            <w:r>
              <w:rPr>
                <w:rFonts w:ascii="Times New Roman" w:eastAsia="Times New Roman" w:hAnsi="Times New Roman" w:cs="Times New Roman"/>
                <w:sz w:val="24"/>
              </w:rPr>
              <w:br/>
              <w:t>10. отменя решения на органите на читалището;</w:t>
            </w:r>
            <w:r>
              <w:rPr>
                <w:rFonts w:ascii="Times New Roman" w:eastAsia="Times New Roman" w:hAnsi="Times New Roman" w:cs="Times New Roman"/>
                <w:sz w:val="24"/>
              </w:rPr>
              <w:br/>
              <w:t>11.взема решения за откриване на клонове на читалището след съгласуване с общината;</w:t>
            </w:r>
            <w:r>
              <w:rPr>
                <w:rFonts w:ascii="Times New Roman" w:eastAsia="Times New Roman" w:hAnsi="Times New Roman" w:cs="Times New Roman"/>
                <w:sz w:val="24"/>
              </w:rPr>
              <w:br/>
              <w:t>12. взема решение за прекратяване на читалището;</w:t>
            </w:r>
            <w:r>
              <w:rPr>
                <w:rFonts w:ascii="Times New Roman" w:eastAsia="Times New Roman" w:hAnsi="Times New Roman" w:cs="Times New Roman"/>
                <w:sz w:val="24"/>
              </w:rPr>
              <w:br/>
              <w:t>13. взема решение за отнасяне до  съда на незаконосъобразни действия на ръководството или отделни читалищни членове.</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/2/ Решенията на Общото събрание са задължителни за другите органи на читалището.</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Чл.</w:t>
            </w:r>
            <w:r>
              <w:rPr>
                <w:rFonts w:ascii="Times New Roman" w:eastAsia="Times New Roman" w:hAnsi="Times New Roman" w:cs="Times New Roman"/>
                <w:b/>
                <w:sz w:val="24"/>
              </w:rPr>
              <w:t>15</w:t>
            </w:r>
            <w:r>
              <w:rPr>
                <w:rFonts w:ascii="Times New Roman" w:eastAsia="Times New Roman" w:hAnsi="Times New Roman" w:cs="Times New Roman"/>
                <w:sz w:val="24"/>
              </w:rPr>
              <w:t xml:space="preserve">. /1/ Редовно Общо събрание на читалището се свиква от настоятелството най-малко веднъж в годината,като на 3/три/години е Отчетно-изборно. Извънредно общо събрание може да бъде свикано по решение на настоятелството, по искане на проверителната </w:t>
            </w:r>
            <w:r>
              <w:rPr>
                <w:rFonts w:ascii="Times New Roman" w:eastAsia="Times New Roman" w:hAnsi="Times New Roman" w:cs="Times New Roman"/>
                <w:sz w:val="24"/>
              </w:rPr>
              <w:lastRenderedPageBreak/>
              <w:t>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7/седем/ дни преди датата на провеждането. В същия срок на вратата на читалището и  други общодостъпни места  трябва да бъде залепена поканата за събранието.</w:t>
            </w:r>
            <w:r>
              <w:rPr>
                <w:rFonts w:ascii="Times New Roman" w:eastAsia="Times New Roman" w:hAnsi="Times New Roman" w:cs="Times New Roman"/>
                <w:sz w:val="24"/>
              </w:rPr>
              <w:br/>
              <w:t>/3/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r>
              <w:rPr>
                <w:rFonts w:ascii="Times New Roman" w:eastAsia="Times New Roman" w:hAnsi="Times New Roman" w:cs="Times New Roman"/>
                <w:sz w:val="24"/>
              </w:rPr>
              <w:br/>
              <w:t>/4/ Решенията по чл.14, ал.1, т.1, 4, 10, 11 и 12  от Устава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Pr>
                <w:rFonts w:ascii="Times New Roman" w:eastAsia="Times New Roman" w:hAnsi="Times New Roman" w:cs="Times New Roman"/>
                <w:sz w:val="24"/>
              </w:rPr>
              <w:br/>
              <w:t>/5/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устава.Искът се предявява в едномесечен срок от узнаването на решението, но не по-късно от една година от датата на вземане на решението.</w:t>
            </w: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w:t>
            </w:r>
            <w:r>
              <w:rPr>
                <w:rFonts w:ascii="Times New Roman" w:eastAsia="Times New Roman" w:hAnsi="Times New Roman" w:cs="Times New Roman"/>
                <w:b/>
                <w:sz w:val="24"/>
              </w:rPr>
              <w:t>16</w:t>
            </w:r>
            <w:r>
              <w:rPr>
                <w:rFonts w:ascii="Times New Roman" w:eastAsia="Times New Roman" w:hAnsi="Times New Roman" w:cs="Times New Roman"/>
                <w:sz w:val="24"/>
              </w:rPr>
              <w:t>./1/  Изпълнителен орган на читалището е настоятелството.То  се състои най-малко от 5/петима/ членове, избрани за срок до 3 /три/ години. Същите да нямат роднински връзки по права и съребрена линия до четвърта степен.</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НАСТОЯТЕЛСТВОТО:</w:t>
            </w:r>
            <w:r>
              <w:rPr>
                <w:rFonts w:ascii="Times New Roman" w:eastAsia="Times New Roman" w:hAnsi="Times New Roman" w:cs="Times New Roman"/>
                <w:sz w:val="24"/>
              </w:rPr>
              <w:br/>
              <w:t>1. свиква общото събрание;</w:t>
            </w:r>
            <w:r>
              <w:rPr>
                <w:rFonts w:ascii="Times New Roman" w:eastAsia="Times New Roman" w:hAnsi="Times New Roman" w:cs="Times New Roman"/>
                <w:sz w:val="24"/>
              </w:rPr>
              <w:br/>
              <w:t>2. осигурява изпълнението на решенията на общото събрание;</w:t>
            </w:r>
            <w:r>
              <w:rPr>
                <w:rFonts w:ascii="Times New Roman" w:eastAsia="Times New Roman" w:hAnsi="Times New Roman" w:cs="Times New Roman"/>
                <w:sz w:val="24"/>
              </w:rPr>
              <w:br/>
              <w:t>3. подготвя и внася в общото събрание проект за бюджет на читалището, утвърждава щата му и годишната програма за културна дейност;</w:t>
            </w:r>
            <w:r>
              <w:rPr>
                <w:rFonts w:ascii="Times New Roman" w:eastAsia="Times New Roman" w:hAnsi="Times New Roman" w:cs="Times New Roman"/>
                <w:sz w:val="24"/>
              </w:rPr>
              <w:br/>
              <w:t>4. подготвя и внася в общото събрание отчет за дейността на читалището;</w:t>
            </w:r>
            <w:r>
              <w:rPr>
                <w:rFonts w:ascii="Times New Roman" w:eastAsia="Times New Roman" w:hAnsi="Times New Roman" w:cs="Times New Roman"/>
                <w:sz w:val="24"/>
              </w:rPr>
              <w:br/>
              <w:t>5.назначава секретаря на читалището и утвърждава длъжностната му характеристика;</w:t>
            </w:r>
            <w:r>
              <w:rPr>
                <w:rFonts w:ascii="Times New Roman" w:eastAsia="Times New Roman" w:hAnsi="Times New Roman" w:cs="Times New Roman"/>
                <w:sz w:val="24"/>
              </w:rPr>
              <w:br/>
              <w:t>6. приема  нови членове на читалището въз основа на подадена  молба;</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/3/Настоятелството провежда най-малко 4/четири/ заседания годишно</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/4/Настоятелството взема решение с мнозинство повече от половината на членовете си.</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На първото заседание се избира заместник-председател и се разпределят отговорностите между членовете по отделните направления на дейността.</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w:t>
            </w:r>
            <w:r>
              <w:rPr>
                <w:rFonts w:ascii="Times New Roman" w:eastAsia="Times New Roman" w:hAnsi="Times New Roman" w:cs="Times New Roman"/>
                <w:b/>
                <w:sz w:val="24"/>
              </w:rPr>
              <w:t>17</w:t>
            </w:r>
            <w:r>
              <w:rPr>
                <w:rFonts w:ascii="Times New Roman" w:eastAsia="Times New Roman" w:hAnsi="Times New Roman" w:cs="Times New Roman"/>
                <w:sz w:val="24"/>
              </w:rPr>
              <w:t xml:space="preserve"> /1/ Председателят на читалището е член на настоятелството и се избира от общото събрание за срок от 3/три/ години.</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/2/ ПРЕДСЕДАТЕЛЯТ:</w:t>
            </w:r>
            <w:r>
              <w:rPr>
                <w:rFonts w:ascii="Times New Roman" w:eastAsia="Times New Roman" w:hAnsi="Times New Roman" w:cs="Times New Roman"/>
                <w:sz w:val="24"/>
              </w:rPr>
              <w:br/>
              <w:t xml:space="preserve">1. организира дейността на читалището съобразно закона, устава и решенията на общото </w:t>
            </w:r>
            <w:r>
              <w:rPr>
                <w:rFonts w:ascii="Times New Roman" w:eastAsia="Times New Roman" w:hAnsi="Times New Roman" w:cs="Times New Roman"/>
                <w:sz w:val="24"/>
              </w:rPr>
              <w:lastRenderedPageBreak/>
              <w:t>събрание;</w:t>
            </w:r>
            <w:r>
              <w:rPr>
                <w:rFonts w:ascii="Times New Roman" w:eastAsia="Times New Roman" w:hAnsi="Times New Roman" w:cs="Times New Roman"/>
                <w:sz w:val="24"/>
              </w:rPr>
              <w:br/>
              <w:t>2. представлява читалището;</w:t>
            </w:r>
            <w:r>
              <w:rPr>
                <w:rFonts w:ascii="Times New Roman" w:eastAsia="Times New Roman" w:hAnsi="Times New Roman" w:cs="Times New Roman"/>
                <w:sz w:val="24"/>
              </w:rPr>
              <w:br/>
              <w:t>3. свиква и ръководи заседанията на настоятелството и председателства общото събрание;</w:t>
            </w:r>
            <w:r>
              <w:rPr>
                <w:rFonts w:ascii="Times New Roman" w:eastAsia="Times New Roman" w:hAnsi="Times New Roman" w:cs="Times New Roman"/>
                <w:sz w:val="24"/>
              </w:rPr>
              <w:br/>
              <w:t>4. отчита дейността си пред настоятелството;</w:t>
            </w:r>
            <w:r>
              <w:rPr>
                <w:rFonts w:ascii="Times New Roman" w:eastAsia="Times New Roman" w:hAnsi="Times New Roman" w:cs="Times New Roman"/>
                <w:sz w:val="24"/>
              </w:rPr>
              <w:br/>
              <w:t>5. сключва и прекратява трудовите договори със служителите  съобразно бюджета на читалището и въз основа решение на настоятелството;</w:t>
            </w:r>
            <w:r>
              <w:rPr>
                <w:rFonts w:ascii="Times New Roman" w:eastAsia="Times New Roman" w:hAnsi="Times New Roman" w:cs="Times New Roman"/>
                <w:sz w:val="24"/>
              </w:rPr>
              <w:br/>
            </w:r>
            <w:r>
              <w:rPr>
                <w:rFonts w:ascii="Times New Roman" w:eastAsia="Times New Roman" w:hAnsi="Times New Roman" w:cs="Times New Roman"/>
                <w:sz w:val="24"/>
              </w:rPr>
              <w:br/>
              <w:t>Чл.</w:t>
            </w:r>
            <w:r>
              <w:rPr>
                <w:rFonts w:ascii="Times New Roman" w:eastAsia="Times New Roman" w:hAnsi="Times New Roman" w:cs="Times New Roman"/>
                <w:b/>
                <w:sz w:val="24"/>
              </w:rPr>
              <w:t>18 /</w:t>
            </w:r>
            <w:r>
              <w:rPr>
                <w:rFonts w:ascii="Times New Roman" w:eastAsia="Times New Roman" w:hAnsi="Times New Roman" w:cs="Times New Roman"/>
                <w:sz w:val="24"/>
              </w:rPr>
              <w:t>1/ СЕКРЕТАРЯТ на читалището:</w:t>
            </w:r>
            <w:r>
              <w:rPr>
                <w:rFonts w:ascii="Times New Roman" w:eastAsia="Times New Roman" w:hAnsi="Times New Roman" w:cs="Times New Roman"/>
                <w:sz w:val="24"/>
              </w:rPr>
              <w:br/>
              <w:t>1.организира изпълнението на решенията на настоятелството, включително решенията за изпълнението на бюджета;</w:t>
            </w:r>
            <w:r>
              <w:rPr>
                <w:rFonts w:ascii="Times New Roman" w:eastAsia="Times New Roman" w:hAnsi="Times New Roman" w:cs="Times New Roman"/>
                <w:sz w:val="24"/>
              </w:rPr>
              <w:br/>
              <w:t>2. организира текущата основна и допълнителна дейност;</w:t>
            </w:r>
            <w:r>
              <w:rPr>
                <w:rFonts w:ascii="Times New Roman" w:eastAsia="Times New Roman" w:hAnsi="Times New Roman" w:cs="Times New Roman"/>
                <w:sz w:val="24"/>
              </w:rPr>
              <w:br/>
              <w:t>3. отговаря за работата на щатния и хонорувания персонал;</w:t>
            </w:r>
            <w:r>
              <w:rPr>
                <w:rFonts w:ascii="Times New Roman" w:eastAsia="Times New Roman" w:hAnsi="Times New Roman" w:cs="Times New Roman"/>
                <w:sz w:val="24"/>
              </w:rPr>
              <w:br/>
              <w:t>4. представлява читалището заедно и поотделно с председателя;</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Чл.</w:t>
            </w:r>
            <w:r>
              <w:rPr>
                <w:rFonts w:ascii="Times New Roman" w:eastAsia="Times New Roman" w:hAnsi="Times New Roman" w:cs="Times New Roman"/>
                <w:b/>
                <w:sz w:val="24"/>
              </w:rPr>
              <w:t>19</w:t>
            </w:r>
            <w:r>
              <w:rPr>
                <w:rFonts w:ascii="Times New Roman" w:eastAsia="Times New Roman" w:hAnsi="Times New Roman" w:cs="Times New Roman"/>
                <w:sz w:val="24"/>
              </w:rPr>
              <w:t xml:space="preserve"> /1/ ПРОВЕРИТЕЛНАТА КОМИСИЯ се състои от 3 /трима/ членове и се избира от общото събрание за срок от 3 /три/ години.</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Членове на проверителната комисия не могат да бъдат лица, които са в </w:t>
            </w:r>
            <w:proofErr w:type="spellStart"/>
            <w:r>
              <w:rPr>
                <w:rFonts w:ascii="Times New Roman" w:eastAsia="Times New Roman" w:hAnsi="Times New Roman" w:cs="Times New Roman"/>
                <w:sz w:val="24"/>
              </w:rPr>
              <w:t>трудовоправни</w:t>
            </w:r>
            <w:proofErr w:type="spellEnd"/>
            <w:r>
              <w:rPr>
                <w:rFonts w:ascii="Times New Roman" w:eastAsia="Times New Roman" w:hAnsi="Times New Roman" w:cs="Times New Roman"/>
                <w:sz w:val="24"/>
              </w:rP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/3/Проверителната комисия 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/4/При констатирани нарушения,проверителната комисия уведомява общото събрание на читалището,а при данни за извършено престъпление и органите на прокуратурата.</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Чл.</w:t>
            </w:r>
            <w:r>
              <w:rPr>
                <w:rFonts w:ascii="Times New Roman" w:eastAsia="Times New Roman" w:hAnsi="Times New Roman" w:cs="Times New Roman"/>
                <w:b/>
                <w:sz w:val="24"/>
              </w:rPr>
              <w:t>20</w:t>
            </w:r>
            <w:r>
              <w:rPr>
                <w:rFonts w:ascii="Times New Roman" w:eastAsia="Times New Roman" w:hAnsi="Times New Roman" w:cs="Times New Roman"/>
                <w:sz w:val="24"/>
              </w:rPr>
              <w:t>.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Чл.</w:t>
            </w:r>
            <w:r>
              <w:rPr>
                <w:rFonts w:ascii="Times New Roman" w:eastAsia="Times New Roman" w:hAnsi="Times New Roman" w:cs="Times New Roman"/>
                <w:b/>
                <w:sz w:val="24"/>
              </w:rPr>
              <w:t>21</w:t>
            </w:r>
            <w:r>
              <w:rPr>
                <w:rFonts w:ascii="Times New Roman" w:eastAsia="Times New Roman" w:hAnsi="Times New Roman" w:cs="Times New Roman"/>
                <w:sz w:val="24"/>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w:t>
            </w:r>
            <w:proofErr w:type="spellStart"/>
            <w:r>
              <w:rPr>
                <w:rFonts w:ascii="Times New Roman" w:eastAsia="Times New Roman" w:hAnsi="Times New Roman" w:cs="Times New Roman"/>
                <w:sz w:val="24"/>
              </w:rPr>
              <w:t>предотвратяванe</w:t>
            </w:r>
            <w:proofErr w:type="spellEnd"/>
            <w:r>
              <w:rPr>
                <w:rFonts w:ascii="Times New Roman" w:eastAsia="Times New Roman" w:hAnsi="Times New Roman" w:cs="Times New Roman"/>
                <w:sz w:val="24"/>
              </w:rPr>
              <w:t xml:space="preserve"> и разкриване на конфликт на интереси. Декларациите се обявяват на интернет страницата на читалището.</w:t>
            </w:r>
          </w:p>
          <w:p w:rsidR="00E9457E" w:rsidRDefault="00E9457E">
            <w:pPr>
              <w:spacing w:after="0" w:line="240" w:lineRule="auto"/>
              <w:rPr>
                <w:rFonts w:ascii="Times New Roman" w:eastAsia="Times New Roman" w:hAnsi="Times New Roman" w:cs="Times New Roman"/>
                <w:sz w:val="24"/>
              </w:rPr>
            </w:pP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ГЛАВА ЧЕТВЪРТА ИМУЩЕСТВО И </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ФИНАНСИРАНЕ</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Чл.</w:t>
            </w:r>
            <w:r>
              <w:rPr>
                <w:rFonts w:ascii="Times New Roman" w:eastAsia="Times New Roman" w:hAnsi="Times New Roman" w:cs="Times New Roman"/>
                <w:b/>
                <w:sz w:val="24"/>
              </w:rPr>
              <w:t>22</w:t>
            </w:r>
            <w:r>
              <w:rPr>
                <w:rFonts w:ascii="Times New Roman" w:eastAsia="Times New Roman" w:hAnsi="Times New Roman" w:cs="Times New Roman"/>
                <w:sz w:val="24"/>
              </w:rPr>
              <w:t xml:space="preserve"> .  Имуществото на читалището се състои от право на собственост и обзавеждане,библиотечен фонд и друго придобито и предоставено имущество въз основа на Закона за народните читалища,а също така имоти и материална база подарена на </w:t>
            </w:r>
            <w:r>
              <w:rPr>
                <w:rFonts w:ascii="Times New Roman" w:eastAsia="Times New Roman" w:hAnsi="Times New Roman" w:cs="Times New Roman"/>
                <w:sz w:val="24"/>
              </w:rPr>
              <w:lastRenderedPageBreak/>
              <w:t>читалището или придобита със собствени средства.</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t>Чл</w:t>
            </w:r>
            <w:r>
              <w:rPr>
                <w:rFonts w:ascii="Times New Roman" w:eastAsia="Times New Roman" w:hAnsi="Times New Roman" w:cs="Times New Roman"/>
                <w:b/>
                <w:sz w:val="24"/>
              </w:rPr>
              <w:t>.23</w:t>
            </w:r>
            <w:r>
              <w:rPr>
                <w:rFonts w:ascii="Times New Roman" w:eastAsia="Times New Roman" w:hAnsi="Times New Roman" w:cs="Times New Roman"/>
                <w:sz w:val="24"/>
              </w:rPr>
              <w:t xml:space="preserve"> /1/ Читалището набира средства от следните източници:</w:t>
            </w:r>
            <w:r>
              <w:rPr>
                <w:rFonts w:ascii="Times New Roman" w:eastAsia="Times New Roman" w:hAnsi="Times New Roman" w:cs="Times New Roman"/>
                <w:sz w:val="24"/>
              </w:rPr>
              <w:br/>
              <w:t>1. членски внос;</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културно-просветна и информационна дейност;</w:t>
            </w:r>
            <w:r>
              <w:rPr>
                <w:rFonts w:ascii="Times New Roman" w:eastAsia="Times New Roman" w:hAnsi="Times New Roman" w:cs="Times New Roman"/>
                <w:sz w:val="24"/>
              </w:rPr>
              <w:br/>
              <w:t>3. субсидия от държавния и общинския бюджет;</w:t>
            </w:r>
            <w:r>
              <w:rPr>
                <w:rFonts w:ascii="Times New Roman" w:eastAsia="Times New Roman" w:hAnsi="Times New Roman" w:cs="Times New Roman"/>
                <w:sz w:val="24"/>
              </w:rPr>
              <w:br/>
              <w:t>4. наеми от движимо и недвижимо имущество;</w:t>
            </w:r>
            <w:r>
              <w:rPr>
                <w:rFonts w:ascii="Times New Roman" w:eastAsia="Times New Roman" w:hAnsi="Times New Roman" w:cs="Times New Roman"/>
                <w:sz w:val="24"/>
              </w:rPr>
              <w:br/>
              <w:t>5. дарения и завещания;</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други приходи.</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/2/Сумите от дарения се изразходват според волята на дарителя или по решение на настоятелството,ако няма изрично изразена воля на дарителя.</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/3/Читалищното настоятелство може да награждава изявили се читалищни служители,читалищни деятели и самодейни колективи,допринесли за обогатяване на читалищната дейност и популяризиране името на читалището и селото на регионални и национални конкурси и прегледи.</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w:t>
            </w:r>
            <w:r>
              <w:rPr>
                <w:rFonts w:ascii="Times New Roman" w:eastAsia="Times New Roman" w:hAnsi="Times New Roman" w:cs="Times New Roman"/>
                <w:b/>
                <w:sz w:val="24"/>
              </w:rPr>
              <w:t>24</w:t>
            </w:r>
            <w:r>
              <w:rPr>
                <w:rFonts w:ascii="Times New Roman" w:eastAsia="Times New Roman" w:hAnsi="Times New Roman" w:cs="Times New Roman"/>
                <w:sz w:val="24"/>
              </w:rPr>
              <w:t>. Читалището не може да отчуждава недвижими вещи да учредява ипотека върху тях. Движими вещи могат да бъдат отчуждавани, залагани, бракувани или заменени с по-доброкачествени само по решение на настоятелството.</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Чл.</w:t>
            </w:r>
            <w:r>
              <w:rPr>
                <w:rFonts w:ascii="Times New Roman" w:eastAsia="Times New Roman" w:hAnsi="Times New Roman" w:cs="Times New Roman"/>
                <w:b/>
                <w:sz w:val="24"/>
              </w:rPr>
              <w:t>25.</w:t>
            </w:r>
            <w:r>
              <w:rPr>
                <w:rFonts w:ascii="Times New Roman" w:eastAsia="Times New Roman" w:hAnsi="Times New Roman" w:cs="Times New Roman"/>
                <w:sz w:val="24"/>
              </w:rPr>
              <w:t>Читалищното настоятелство изготвя годишния отчет за приходите и разходите,който се приема от общото събрание.Отчетът за изразходваните от бюджета средства,заедно с отчета за дейността се представят в Община Благоевград.</w:t>
            </w: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Verdana" w:eastAsia="Verdana" w:hAnsi="Verdana" w:cs="Verdana"/>
                <w:color w:val="000000"/>
                <w:sz w:val="18"/>
                <w:shd w:val="clear" w:color="auto" w:fill="FEFEFE"/>
              </w:rPr>
            </w:pPr>
            <w:r>
              <w:rPr>
                <w:rFonts w:ascii="Times New Roman" w:eastAsia="Times New Roman" w:hAnsi="Times New Roman" w:cs="Times New Roman"/>
                <w:sz w:val="24"/>
              </w:rPr>
              <w:t>Чл.</w:t>
            </w:r>
            <w:r>
              <w:rPr>
                <w:rFonts w:ascii="Times New Roman" w:eastAsia="Times New Roman" w:hAnsi="Times New Roman" w:cs="Times New Roman"/>
                <w:b/>
                <w:sz w:val="24"/>
              </w:rPr>
              <w:t>26.</w:t>
            </w:r>
            <w:r>
              <w:rPr>
                <w:rFonts w:ascii="Times New Roman" w:eastAsia="Times New Roman" w:hAnsi="Times New Roman" w:cs="Times New Roman"/>
                <w:sz w:val="24"/>
              </w:rPr>
              <w:t xml:space="preserve"> /1/</w:t>
            </w:r>
            <w:r>
              <w:rPr>
                <w:rFonts w:ascii="Verdana" w:eastAsia="Verdana" w:hAnsi="Verdana" w:cs="Verdana"/>
                <w:color w:val="000000"/>
                <w:sz w:val="18"/>
                <w:shd w:val="clear" w:color="auto" w:fill="FEFEFE"/>
              </w:rPr>
              <w:t> Председателят на  читалището ежегодно в срок до 10 ноември представя на кмета предложения за своята дейност през следващата година.</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Годишната програма за развитие на читалищната дейност в Община Благоевград,приета от Общински съвет,се изпълнява от читалището въз основа на финансово обезпечени договори,сключени с кмета на общината.</w:t>
            </w: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Verdana" w:eastAsia="Verdana" w:hAnsi="Verdana" w:cs="Verdana"/>
                <w:color w:val="000000"/>
                <w:sz w:val="18"/>
                <w:shd w:val="clear" w:color="auto" w:fill="FEFEFE"/>
              </w:rPr>
            </w:pPr>
            <w:r>
              <w:rPr>
                <w:rFonts w:ascii="Times New Roman" w:eastAsia="Times New Roman" w:hAnsi="Times New Roman" w:cs="Times New Roman"/>
                <w:sz w:val="24"/>
              </w:rPr>
              <w:t>/3/</w:t>
            </w:r>
            <w:r>
              <w:rPr>
                <w:rFonts w:ascii="Verdana" w:eastAsia="Verdana" w:hAnsi="Verdana" w:cs="Verdana"/>
                <w:color w:val="000000"/>
                <w:sz w:val="18"/>
                <w:shd w:val="clear" w:color="auto" w:fill="FEFEFE"/>
              </w:rPr>
              <w:t>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Чл.</w:t>
            </w:r>
            <w:r>
              <w:rPr>
                <w:rFonts w:ascii="Times New Roman" w:eastAsia="Times New Roman" w:hAnsi="Times New Roman" w:cs="Times New Roman"/>
                <w:b/>
                <w:sz w:val="24"/>
              </w:rPr>
              <w:t>27</w:t>
            </w:r>
            <w:r>
              <w:rPr>
                <w:rFonts w:ascii="Times New Roman" w:eastAsia="Times New Roman" w:hAnsi="Times New Roman" w:cs="Times New Roman"/>
                <w:sz w:val="24"/>
              </w:rPr>
              <w:t xml:space="preserve"> / Счетоводната отчетност се води в пълно  съответствие със Закона за счетоводството и приложимото действащо законодателство. </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ДОПЪЛНИТЕЛНИ И ЗАКЛЮЧИТЕЛНИ РАЗПОРЕДБИ</w:t>
            </w: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1.Читалището има кръгъл печат, в средата с разтворена книга и слънце, с надпис около нея;</w:t>
            </w: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Народно читалище”Яне Сандански-1946”-село Рилци</w:t>
            </w: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Празникът на читалището е 1 ноември.</w:t>
            </w: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Този нов устав е приет на редовно Общо събрание на читалището, проведено на 30.03.2010г., съобразно § 34 от ПЗР на ЗИД на Закона за народните читалища, обн. ДВ бр. 42/05.06.2009 г. и отменя устава на читалището, приет от Общото събрание проведено на24.07.1997г.</w:t>
            </w:r>
            <w:r>
              <w:rPr>
                <w:rFonts w:ascii="Times New Roman" w:eastAsia="Times New Roman" w:hAnsi="Times New Roman" w:cs="Times New Roman"/>
                <w:sz w:val="24"/>
              </w:rPr>
              <w:br/>
            </w:r>
            <w:r>
              <w:rPr>
                <w:rFonts w:ascii="Times New Roman" w:eastAsia="Times New Roman" w:hAnsi="Times New Roman" w:cs="Times New Roman"/>
                <w:sz w:val="24"/>
              </w:rPr>
              <w:br/>
              <w:t>,</w:t>
            </w:r>
          </w:p>
          <w:p w:rsidR="00E9457E" w:rsidRDefault="00E9457E">
            <w:pPr>
              <w:spacing w:after="0" w:line="240" w:lineRule="auto"/>
              <w:rPr>
                <w:rFonts w:ascii="Times New Roman" w:eastAsia="Times New Roman" w:hAnsi="Times New Roman" w:cs="Times New Roman"/>
                <w:sz w:val="24"/>
              </w:rPr>
            </w:pP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Председател: М.Михалкова</w:t>
            </w:r>
          </w:p>
          <w:p w:rsidR="00E9457E" w:rsidRDefault="00E9457E">
            <w:pPr>
              <w:spacing w:after="0" w:line="240" w:lineRule="auto"/>
              <w:rPr>
                <w:rFonts w:ascii="Times New Roman" w:eastAsia="Times New Roman" w:hAnsi="Times New Roman" w:cs="Times New Roman"/>
                <w:sz w:val="24"/>
              </w:rPr>
            </w:pPr>
          </w:p>
          <w:p w:rsidR="00E9457E" w:rsidRDefault="00D538A2">
            <w:pPr>
              <w:spacing w:after="0" w:line="240" w:lineRule="auto"/>
            </w:pPr>
            <w:r>
              <w:rPr>
                <w:rFonts w:ascii="Times New Roman" w:eastAsia="Times New Roman" w:hAnsi="Times New Roman" w:cs="Times New Roman"/>
                <w:sz w:val="24"/>
              </w:rPr>
              <w:t xml:space="preserve">                                                  Секретар на читалището: Ж. Палова </w:t>
            </w:r>
          </w:p>
        </w:tc>
      </w:tr>
      <w:tr w:rsidR="00E9457E">
        <w:trPr>
          <w:trHeight w:val="1"/>
        </w:trPr>
        <w:tc>
          <w:tcPr>
            <w:tcW w:w="9356"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E9457E" w:rsidRDefault="00E9457E">
            <w:pPr>
              <w:spacing w:after="200" w:line="276" w:lineRule="auto"/>
              <w:rPr>
                <w:rFonts w:ascii="Calibri" w:eastAsia="Calibri" w:hAnsi="Calibri" w:cs="Calibri"/>
              </w:rPr>
            </w:pPr>
          </w:p>
        </w:tc>
      </w:tr>
      <w:tr w:rsidR="00E9457E">
        <w:trPr>
          <w:trHeight w:val="1"/>
        </w:trPr>
        <w:tc>
          <w:tcPr>
            <w:tcW w:w="9356"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E9457E" w:rsidRDefault="00E9457E">
            <w:pPr>
              <w:spacing w:after="200" w:line="276" w:lineRule="auto"/>
              <w:rPr>
                <w:rFonts w:ascii="Calibri" w:eastAsia="Calibri" w:hAnsi="Calibri" w:cs="Calibri"/>
              </w:rPr>
            </w:pPr>
          </w:p>
        </w:tc>
      </w:tr>
    </w:tbl>
    <w:p w:rsidR="00E9457E" w:rsidRDefault="00E9457E">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Default="00D538A2">
      <w:pPr>
        <w:spacing w:after="200" w:line="276" w:lineRule="auto"/>
        <w:rPr>
          <w:rFonts w:ascii="Calibri" w:eastAsia="Calibri" w:hAnsi="Calibri" w:cs="Calibri"/>
        </w:rPr>
      </w:pPr>
    </w:p>
    <w:p w:rsidR="00D538A2" w:rsidRPr="00B20DFF" w:rsidRDefault="00D538A2">
      <w:pPr>
        <w:spacing w:after="200" w:line="276" w:lineRule="auto"/>
        <w:rPr>
          <w:rFonts w:ascii="Calibri" w:eastAsia="Calibri" w:hAnsi="Calibri" w:cs="Calibri"/>
          <w:lang w:val="en-US"/>
        </w:rPr>
      </w:pPr>
    </w:p>
    <w:sectPr w:rsidR="00D538A2" w:rsidRPr="00B20DFF" w:rsidSect="003F064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7906"/>
    <w:multiLevelType w:val="multilevel"/>
    <w:tmpl w:val="80C8D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D1563"/>
    <w:multiLevelType w:val="multilevel"/>
    <w:tmpl w:val="357C2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B5E56"/>
    <w:multiLevelType w:val="multilevel"/>
    <w:tmpl w:val="ADDEB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224F67"/>
    <w:multiLevelType w:val="multilevel"/>
    <w:tmpl w:val="AAF4E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BF39CB"/>
    <w:multiLevelType w:val="multilevel"/>
    <w:tmpl w:val="C982F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193D66"/>
    <w:multiLevelType w:val="multilevel"/>
    <w:tmpl w:val="4E94F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6A4017"/>
    <w:multiLevelType w:val="multilevel"/>
    <w:tmpl w:val="F1E0D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EF7497"/>
    <w:multiLevelType w:val="multilevel"/>
    <w:tmpl w:val="4DC634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9457E"/>
    <w:rsid w:val="003F0646"/>
    <w:rsid w:val="00B20DFF"/>
    <w:rsid w:val="00D538A2"/>
    <w:rsid w:val="00E9457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12225</Characters>
  <Application>Microsoft Office Word</Application>
  <DocSecurity>0</DocSecurity>
  <Lines>101</Lines>
  <Paragraphs>28</Paragraphs>
  <ScaleCrop>false</ScaleCrop>
  <Company/>
  <LinksUpToDate>false</LinksUpToDate>
  <CharactersWithSpaces>14341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2023-03-30T13:52:00Z</dcterms:created>
  <dcterms:modified xsi:type="dcterms:W3CDTF">2023-03-30T13:52:00Z</dcterms:modified>
</cp:coreProperties>
</file>